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062"/>
        <w:gridCol w:w="4394"/>
      </w:tblGrid>
      <w:tr>
        <w:tblPrEx/>
        <w:trPr/>
        <w:tc>
          <w:tcPr>
            <w:tcW w:w="606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 ТЗ.0002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УТВЕРЖДАЮ: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Начальник управления корпоративных и технологических автоматизированных систем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 О.А. Мамонтова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«___»___________ 2024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-250" w:firstLine="142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проведение закупки на поставку систем бесперебойного питания </w:t>
      </w:r>
      <w:r>
        <w:rPr>
          <w:rFonts w:ascii="Times New Roman" w:hAnsi="Times New Roman" w:cs="Times New Roman"/>
          <w:sz w:val="18"/>
          <w:szCs w:val="1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 Заказчик: 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АО «Россети Сибирь Тываэнерго».</w:t>
      </w:r>
      <w:r>
        <w:rPr>
          <w:rFonts w:ascii="Times New Roman" w:hAnsi="Times New Roman" w:eastAsia="Calibri" w:cs="Times New Roman"/>
          <w:bCs/>
          <w:sz w:val="24"/>
          <w:szCs w:val="24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 Предмет закупки: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Поставка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систем бесперебойного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Место поставки: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Республика Тыва, г. Кызыл, ул. Колхозная, д. 2, центральный склад </w:t>
      </w:r>
      <w:r>
        <w:rPr>
          <w:rFonts w:ascii="Times New Roman" w:hAnsi="Times New Roman"/>
          <w:bCs/>
          <w:sz w:val="26"/>
          <w:szCs w:val="26"/>
        </w:rPr>
        <w:t xml:space="preserve">АО «Россети Сибирь Тываэнерго».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 Поставка продукции осуществляется до места поставки силами и средствами поставщика.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др. нормативно-технической документации.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2.3 Срок поставки: 10.01.2025 г. в течении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30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календарных дней.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 Цена,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расходы на транспортировку продукции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 места поставки, стоимость тары и упаковки, гарантийные обязательства  включены в стоимость заявки/предложения участника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Поставляемая продукция должна быть изготовлена в год поставки или предшествую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щий ему.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4.4.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Маркировка должна располагаться на продукции или на ее упаковке, состоять из общепринятых знаков и символов, описател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4.5. Продукция должна обеспечиваться необходимой технической документацией на русском языке: паспорт изделия, инструкция по эксплуат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ации и т.д.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4.6.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Поставляемая продукция должна быть  включена  в  Единый  реестр  российской  радиоэлектронной  продукции (в  соответствии  с  постановлением  Правительства  Российской  Федерации от  10.07.2019  №  878),  в случае отсутствия отечественных аналогов продук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ции в  Едином  реестре  российской  радиоэлектронной  продукции,  в  соответствии с Постановлением Правительства Российской Федерации от  14.06.2023  №  980  должно быть предоставлено заключение Минпромторга России об отсутствии аналогов». 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4.7. Характеристики и требования к поставляемой продукции представлены в приложении 2 к настоящему техническому заданию.</w:t>
      </w:r>
      <w:bookmarkStart w:id="0" w:name="_GoBack"/>
      <w:r/>
      <w:bookmarkEnd w:id="0"/>
      <w:r/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5.1. Российские сертификаты (декларации/свидетельства) соответствия согласно пунктам 4.3 настоящего ТЗ.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6.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гарантии на поставляемую продукцию должен быть не менее 12 месяцев Время начала исчисления гарантийного срока – с 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омента приемки продукции Заказчиком.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4"/>
        <w:numPr>
          <w:ilvl w:val="0"/>
          <w:numId w:val="5"/>
        </w:numPr>
        <w:ind w:left="709" w:firstLine="0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Правила приемка продукции.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ind w:right="40" w:firstLine="709"/>
        <w:jc w:val="both"/>
        <w:spacing w:after="0" w:line="240" w:lineRule="auto"/>
        <w:widowControl w:val="off"/>
        <w:tabs>
          <w:tab w:val="left" w:pos="142" w:leader="none"/>
          <w:tab w:val="left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Вся поставляемая продукция проходит входной контроль, осуществляемый представителями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АО «Россети Сибирь Тываэнерго»при получении на склад.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внешний осмотр тары и упаковки: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проверк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 соответствия количества отгруженных и поступивших поставочных мест;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4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проверка наличия и содержания сопроводительной документации поставщиков, удостоверяющей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качество и комплектность поставленной ими продукции;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выявления дефектов, участник обязан за свой счет заменить</w:t>
      </w:r>
      <w:r>
        <w:rPr>
          <w:rFonts w:ascii="Times New Roman" w:hAnsi="Times New Roman" w:cs="Times New Roman"/>
          <w:sz w:val="24"/>
          <w:szCs w:val="24"/>
        </w:rPr>
        <w:t xml:space="preserve"> поставленную продукцию.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right="4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right="4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ОТиС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Дамба А.О.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848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2210"/>
        <w:gridCol w:w="1949"/>
        <w:gridCol w:w="1511"/>
        <w:gridCol w:w="1525"/>
        <w:gridCol w:w="2727"/>
      </w:tblGrid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Значения показателей, которые не могут изменяться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Максимальное и (или) минимальное  значение показателей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Ед.изм.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Предлагаемые технические характеристики (заполняются участником)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5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Аккумулятор 12В 100Aч М8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W w:w="67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0" w:type="dxa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Напряженеие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0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Емкость аккумулятора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клемм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gridSpan w:val="6"/>
            <w:tcW w:w="105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Аккумулятор 12В 7,2Ач F1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Напряженеие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88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Емкость аккумулятора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tbl>
            <w:tblPr>
              <w:tblStyle w:val="848"/>
              <w:tblpPr w:horzAnchor="page" w:tblpX="-2833" w:vertAnchor="page" w:tblpY="773" w:leftFromText="181" w:topFromText="0" w:rightFromText="181" w:bottomFromText="0"/>
              <w:tblW w:w="16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>
              <w:tblPrEx/>
              <w:trPr>
                <w:trHeight w:val="75"/>
              </w:trPr>
              <w:tc>
                <w:tcPr>
                  <w:tcW w:w="674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клемм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F1(FASTON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зажим0 4.75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W w:w="1059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Аккумулятор Delta DTM 1205 (12V/5Ah)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Напряженеие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Емкость аккумулятора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клемм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F1(FASTON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зажим) 6.35мм)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2210" w:type="dxa"/>
            <w:vMerge w:val="restart"/>
            <w:textDirection w:val="lrTb"/>
            <w:noWrap w:val="false"/>
          </w:tcPr>
          <w:p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Высота с клеммой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276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79" w:hanging="360"/>
        <w:tabs>
          <w:tab w:val="num" w:pos="3479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hint="default"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rFonts w:hint="default" w:cs="Times New Roman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 w:ascii="Times New Roman CYR" w:hAnsi="Times New Roman CYR" w:cs="Times New Roman CYR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%2."/>
      <w:lvlJc w:val="left"/>
      <w:pPr>
        <w:ind w:left="1353" w:hanging="360"/>
      </w:pPr>
      <w:rPr>
        <w:rFonts w:hint="default"/>
      </w:rPr>
    </w:lvl>
    <w:lvl w:ilvl="2">
      <w:start w:val="3"/>
      <w:numFmt w:val="decimal"/>
      <w:isLgl w:val="false"/>
      <w:suff w:val="tab"/>
      <w:lvlText w:val="%3."/>
      <w:lvlJc w:val="left"/>
      <w:pPr>
        <w:ind w:left="3049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3"/>
    <w:link w:val="66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3"/>
    <w:link w:val="685"/>
    <w:uiPriority w:val="10"/>
    <w:rPr>
      <w:sz w:val="48"/>
      <w:szCs w:val="48"/>
    </w:rPr>
  </w:style>
  <w:style w:type="character" w:styleId="37">
    <w:name w:val="Subtitle Char"/>
    <w:basedOn w:val="673"/>
    <w:link w:val="687"/>
    <w:uiPriority w:val="11"/>
    <w:rPr>
      <w:sz w:val="24"/>
      <w:szCs w:val="24"/>
    </w:rPr>
  </w:style>
  <w:style w:type="character" w:styleId="39">
    <w:name w:val="Quote Char"/>
    <w:link w:val="689"/>
    <w:uiPriority w:val="29"/>
    <w:rPr>
      <w:i/>
    </w:rPr>
  </w:style>
  <w:style w:type="character" w:styleId="41">
    <w:name w:val="Intense Quote Char"/>
    <w:link w:val="691"/>
    <w:uiPriority w:val="30"/>
    <w:rPr>
      <w:i/>
    </w:rPr>
  </w:style>
  <w:style w:type="character" w:styleId="176">
    <w:name w:val="Footnote Text Char"/>
    <w:link w:val="823"/>
    <w:uiPriority w:val="99"/>
    <w:rPr>
      <w:sz w:val="18"/>
    </w:rPr>
  </w:style>
  <w:style w:type="character" w:styleId="179">
    <w:name w:val="Endnote Text Char"/>
    <w:link w:val="826"/>
    <w:uiPriority w:val="99"/>
    <w:rPr>
      <w:sz w:val="20"/>
    </w:rPr>
  </w:style>
  <w:style w:type="paragraph" w:styleId="663" w:default="1">
    <w:name w:val="Normal"/>
    <w:qFormat/>
  </w:style>
  <w:style w:type="paragraph" w:styleId="664">
    <w:name w:val="Heading 1"/>
    <w:basedOn w:val="663"/>
    <w:next w:val="663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5">
    <w:name w:val="Heading 2"/>
    <w:basedOn w:val="663"/>
    <w:next w:val="663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6">
    <w:name w:val="Heading 3"/>
    <w:basedOn w:val="663"/>
    <w:next w:val="663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7">
    <w:name w:val="Heading 4"/>
    <w:basedOn w:val="663"/>
    <w:next w:val="663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663"/>
    <w:next w:val="663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663"/>
    <w:next w:val="663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0">
    <w:name w:val="Heading 7"/>
    <w:basedOn w:val="663"/>
    <w:next w:val="663"/>
    <w:link w:val="6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1">
    <w:name w:val="Heading 8"/>
    <w:basedOn w:val="663"/>
    <w:next w:val="663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2">
    <w:name w:val="Heading 9"/>
    <w:basedOn w:val="663"/>
    <w:next w:val="663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 w:default="1">
    <w:name w:val="Default Paragraph Font"/>
    <w:uiPriority w:val="1"/>
    <w:semiHidden/>
    <w:unhideWhenUsed/>
  </w:style>
  <w:style w:type="table" w:styleId="6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5" w:default="1">
    <w:name w:val="No List"/>
    <w:uiPriority w:val="99"/>
    <w:semiHidden/>
    <w:unhideWhenUsed/>
  </w:style>
  <w:style w:type="character" w:styleId="676" w:customStyle="1">
    <w:name w:val="Заголовок 1 Знак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677" w:customStyle="1">
    <w:name w:val="Заголовок 2 Знак"/>
    <w:basedOn w:val="673"/>
    <w:link w:val="665"/>
    <w:uiPriority w:val="9"/>
    <w:rPr>
      <w:rFonts w:ascii="Arial" w:hAnsi="Arial" w:eastAsia="Arial" w:cs="Arial"/>
      <w:sz w:val="34"/>
    </w:rPr>
  </w:style>
  <w:style w:type="character" w:styleId="678" w:customStyle="1">
    <w:name w:val="Заголовок 3 Знак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679" w:customStyle="1">
    <w:name w:val="Заголовок 4 Знак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680" w:customStyle="1">
    <w:name w:val="Заголовок 5 Знак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81" w:customStyle="1">
    <w:name w:val="Заголовок 6 Знак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682" w:customStyle="1">
    <w:name w:val="Заголовок 7 Знак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3" w:customStyle="1">
    <w:name w:val="Заголовок 8 Знак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84" w:customStyle="1">
    <w:name w:val="Заголовок 9 Знак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Title"/>
    <w:basedOn w:val="663"/>
    <w:next w:val="663"/>
    <w:link w:val="6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6" w:customStyle="1">
    <w:name w:val="Заголовок Знак"/>
    <w:basedOn w:val="673"/>
    <w:link w:val="685"/>
    <w:uiPriority w:val="10"/>
    <w:rPr>
      <w:sz w:val="48"/>
      <w:szCs w:val="48"/>
    </w:rPr>
  </w:style>
  <w:style w:type="paragraph" w:styleId="687">
    <w:name w:val="Subtitle"/>
    <w:basedOn w:val="663"/>
    <w:next w:val="663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 w:customStyle="1">
    <w:name w:val="Подзаголовок Знак"/>
    <w:basedOn w:val="673"/>
    <w:link w:val="687"/>
    <w:uiPriority w:val="11"/>
    <w:rPr>
      <w:sz w:val="24"/>
      <w:szCs w:val="24"/>
    </w:rPr>
  </w:style>
  <w:style w:type="paragraph" w:styleId="689">
    <w:name w:val="Quote"/>
    <w:basedOn w:val="663"/>
    <w:next w:val="663"/>
    <w:link w:val="690"/>
    <w:uiPriority w:val="29"/>
    <w:qFormat/>
    <w:pPr>
      <w:ind w:left="720" w:right="720"/>
    </w:pPr>
    <w:rPr>
      <w:i/>
    </w:rPr>
  </w:style>
  <w:style w:type="character" w:styleId="690" w:customStyle="1">
    <w:name w:val="Цитата 2 Знак"/>
    <w:link w:val="689"/>
    <w:uiPriority w:val="29"/>
    <w:rPr>
      <w:i/>
    </w:rPr>
  </w:style>
  <w:style w:type="paragraph" w:styleId="691">
    <w:name w:val="Intense Quote"/>
    <w:basedOn w:val="663"/>
    <w:next w:val="663"/>
    <w:link w:val="6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 w:customStyle="1">
    <w:name w:val="Выделенная цитата Знак"/>
    <w:link w:val="691"/>
    <w:uiPriority w:val="30"/>
    <w:rPr>
      <w:i/>
    </w:rPr>
  </w:style>
  <w:style w:type="character" w:styleId="693" w:customStyle="1">
    <w:name w:val="Header Char"/>
    <w:basedOn w:val="673"/>
    <w:uiPriority w:val="99"/>
  </w:style>
  <w:style w:type="character" w:styleId="694" w:customStyle="1">
    <w:name w:val="Footer Char"/>
    <w:basedOn w:val="673"/>
    <w:uiPriority w:val="99"/>
  </w:style>
  <w:style w:type="paragraph" w:styleId="695">
    <w:name w:val="Caption"/>
    <w:basedOn w:val="663"/>
    <w:next w:val="66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6" w:customStyle="1">
    <w:name w:val="Caption Char"/>
    <w:uiPriority w:val="99"/>
  </w:style>
  <w:style w:type="table" w:styleId="697" w:customStyle="1">
    <w:name w:val="Table Grid Light"/>
    <w:basedOn w:val="6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8">
    <w:name w:val="Plain Table 1"/>
    <w:basedOn w:val="6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6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 w:customStyle="1">
    <w:name w:val="Grid Table 4 - Accent 1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6" w:customStyle="1">
    <w:name w:val="Grid Table 4 - Accent 2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7" w:customStyle="1">
    <w:name w:val="Grid Table 4 - Accent 3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8" w:customStyle="1">
    <w:name w:val="Grid Table 4 - Accent 4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9" w:customStyle="1">
    <w:name w:val="Grid Table 4 - Accent 5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0" w:customStyle="1">
    <w:name w:val="Grid Table 4 - Accent 6"/>
    <w:basedOn w:val="6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1">
    <w:name w:val="Grid Table 5 Dark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8">
    <w:name w:val="Grid Table 6 Colorful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9" w:customStyle="1">
    <w:name w:val="Grid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0" w:customStyle="1">
    <w:name w:val="Grid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1" w:customStyle="1">
    <w:name w:val="Grid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2" w:customStyle="1">
    <w:name w:val="Grid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3" w:customStyle="1">
    <w:name w:val="Grid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4" w:customStyle="1">
    <w:name w:val="Grid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5">
    <w:name w:val="Grid Table 7 Colorful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1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2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3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4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5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6"/>
    <w:basedOn w:val="6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>
    <w:name w:val="List Table 6 Colorful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8" w:customStyle="1">
    <w:name w:val="List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9" w:customStyle="1">
    <w:name w:val="List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0" w:customStyle="1">
    <w:name w:val="List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1" w:customStyle="1">
    <w:name w:val="List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2" w:customStyle="1">
    <w:name w:val="List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3" w:customStyle="1">
    <w:name w:val="List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4">
    <w:name w:val="List Table 7 Colorful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3" w:customStyle="1">
    <w:name w:val="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4" w:customStyle="1">
    <w:name w:val="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5" w:customStyle="1">
    <w:name w:val="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6" w:customStyle="1">
    <w:name w:val="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7" w:customStyle="1">
    <w:name w:val="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8" w:customStyle="1">
    <w:name w:val="Bordered &amp; 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Bordered &amp; 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0" w:customStyle="1">
    <w:name w:val="Bordered &amp; 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1" w:customStyle="1">
    <w:name w:val="Bordered &amp; 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2" w:customStyle="1">
    <w:name w:val="Bordered &amp; 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3" w:customStyle="1">
    <w:name w:val="Bordered &amp; 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4" w:customStyle="1">
    <w:name w:val="Bordered &amp; 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5" w:customStyle="1">
    <w:name w:val="Bordered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6" w:customStyle="1">
    <w:name w:val="Bordered - Accent 1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7" w:customStyle="1">
    <w:name w:val="Bordered - Accent 2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8" w:customStyle="1">
    <w:name w:val="Bordered - Accent 3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9" w:customStyle="1">
    <w:name w:val="Bordered - Accent 4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0" w:customStyle="1">
    <w:name w:val="Bordered - Accent 5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1" w:customStyle="1">
    <w:name w:val="Bordered - Accent 6"/>
    <w:basedOn w:val="6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563c1" w:themeColor="hyperlink"/>
      <w:u w:val="single"/>
    </w:rPr>
  </w:style>
  <w:style w:type="paragraph" w:styleId="823">
    <w:name w:val="footnote text"/>
    <w:basedOn w:val="663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 w:customStyle="1">
    <w:name w:val="Текст сноски Знак"/>
    <w:link w:val="823"/>
    <w:uiPriority w:val="99"/>
    <w:rPr>
      <w:sz w:val="18"/>
    </w:rPr>
  </w:style>
  <w:style w:type="character" w:styleId="825">
    <w:name w:val="footnote reference"/>
    <w:basedOn w:val="673"/>
    <w:uiPriority w:val="99"/>
    <w:unhideWhenUsed/>
    <w:rPr>
      <w:vertAlign w:val="superscript"/>
    </w:rPr>
  </w:style>
  <w:style w:type="paragraph" w:styleId="826">
    <w:name w:val="endnote text"/>
    <w:basedOn w:val="663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 w:customStyle="1">
    <w:name w:val="Текст концевой сноски Знак"/>
    <w:link w:val="826"/>
    <w:uiPriority w:val="99"/>
    <w:rPr>
      <w:sz w:val="20"/>
    </w:rPr>
  </w:style>
  <w:style w:type="character" w:styleId="828">
    <w:name w:val="endnote reference"/>
    <w:basedOn w:val="673"/>
    <w:uiPriority w:val="99"/>
    <w:semiHidden/>
    <w:unhideWhenUsed/>
    <w:rPr>
      <w:vertAlign w:val="superscript"/>
    </w:rPr>
  </w:style>
  <w:style w:type="paragraph" w:styleId="829">
    <w:name w:val="toc 1"/>
    <w:basedOn w:val="663"/>
    <w:next w:val="663"/>
    <w:uiPriority w:val="39"/>
    <w:unhideWhenUsed/>
    <w:pPr>
      <w:spacing w:after="57"/>
    </w:pPr>
  </w:style>
  <w:style w:type="paragraph" w:styleId="830">
    <w:name w:val="toc 2"/>
    <w:basedOn w:val="663"/>
    <w:next w:val="663"/>
    <w:uiPriority w:val="39"/>
    <w:unhideWhenUsed/>
    <w:pPr>
      <w:ind w:left="283"/>
      <w:spacing w:after="57"/>
    </w:pPr>
  </w:style>
  <w:style w:type="paragraph" w:styleId="831">
    <w:name w:val="toc 3"/>
    <w:basedOn w:val="663"/>
    <w:next w:val="663"/>
    <w:uiPriority w:val="39"/>
    <w:unhideWhenUsed/>
    <w:pPr>
      <w:ind w:left="567"/>
      <w:spacing w:after="57"/>
    </w:pPr>
  </w:style>
  <w:style w:type="paragraph" w:styleId="832">
    <w:name w:val="toc 4"/>
    <w:basedOn w:val="663"/>
    <w:next w:val="663"/>
    <w:uiPriority w:val="39"/>
    <w:unhideWhenUsed/>
    <w:pPr>
      <w:ind w:left="850"/>
      <w:spacing w:after="57"/>
    </w:pPr>
  </w:style>
  <w:style w:type="paragraph" w:styleId="833">
    <w:name w:val="toc 5"/>
    <w:basedOn w:val="663"/>
    <w:next w:val="663"/>
    <w:uiPriority w:val="39"/>
    <w:unhideWhenUsed/>
    <w:pPr>
      <w:ind w:left="1134"/>
      <w:spacing w:after="57"/>
    </w:pPr>
  </w:style>
  <w:style w:type="paragraph" w:styleId="834">
    <w:name w:val="toc 6"/>
    <w:basedOn w:val="663"/>
    <w:next w:val="663"/>
    <w:uiPriority w:val="39"/>
    <w:unhideWhenUsed/>
    <w:pPr>
      <w:ind w:left="1417"/>
      <w:spacing w:after="57"/>
    </w:pPr>
  </w:style>
  <w:style w:type="paragraph" w:styleId="835">
    <w:name w:val="toc 7"/>
    <w:basedOn w:val="663"/>
    <w:next w:val="663"/>
    <w:uiPriority w:val="39"/>
    <w:unhideWhenUsed/>
    <w:pPr>
      <w:ind w:left="1701"/>
      <w:spacing w:after="57"/>
    </w:pPr>
  </w:style>
  <w:style w:type="paragraph" w:styleId="836">
    <w:name w:val="toc 8"/>
    <w:basedOn w:val="663"/>
    <w:next w:val="663"/>
    <w:uiPriority w:val="39"/>
    <w:unhideWhenUsed/>
    <w:pPr>
      <w:ind w:left="1984"/>
      <w:spacing w:after="57"/>
    </w:pPr>
  </w:style>
  <w:style w:type="paragraph" w:styleId="837">
    <w:name w:val="toc 9"/>
    <w:basedOn w:val="663"/>
    <w:next w:val="663"/>
    <w:uiPriority w:val="39"/>
    <w:unhideWhenUsed/>
    <w:pPr>
      <w:ind w:left="2268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663"/>
    <w:next w:val="663"/>
    <w:uiPriority w:val="99"/>
    <w:unhideWhenUsed/>
    <w:pPr>
      <w:spacing w:after="0"/>
    </w:pPr>
  </w:style>
  <w:style w:type="character" w:styleId="840" w:customStyle="1">
    <w:name w:val="msochangeprop"/>
    <w:basedOn w:val="673"/>
  </w:style>
  <w:style w:type="character" w:styleId="841" w:customStyle="1">
    <w:name w:val="msoins"/>
    <w:basedOn w:val="673"/>
  </w:style>
  <w:style w:type="character" w:styleId="842" w:customStyle="1">
    <w:name w:val="match1"/>
    <w:basedOn w:val="673"/>
    <w:rPr>
      <w:color w:val="000000"/>
      <w:shd w:val="clear" w:color="auto" w:fill="fff152"/>
    </w:rPr>
  </w:style>
  <w:style w:type="character" w:styleId="843" w:customStyle="1">
    <w:name w:val="msodel"/>
    <w:basedOn w:val="673"/>
  </w:style>
  <w:style w:type="paragraph" w:styleId="844">
    <w:name w:val="Header"/>
    <w:basedOn w:val="663"/>
    <w:link w:val="8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5" w:customStyle="1">
    <w:name w:val="Верхний колонтитул Знак"/>
    <w:basedOn w:val="673"/>
    <w:link w:val="844"/>
    <w:uiPriority w:val="99"/>
  </w:style>
  <w:style w:type="paragraph" w:styleId="846">
    <w:name w:val="Footer"/>
    <w:basedOn w:val="663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Нижний колонтитул Знак"/>
    <w:basedOn w:val="673"/>
    <w:link w:val="846"/>
    <w:uiPriority w:val="99"/>
  </w:style>
  <w:style w:type="table" w:styleId="848">
    <w:name w:val="Table Grid"/>
    <w:basedOn w:val="67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No Spacing"/>
    <w:link w:val="85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50" w:customStyle="1">
    <w:name w:val="Без интервала Знак"/>
    <w:link w:val="849"/>
    <w:uiPriority w:val="1"/>
    <w:rPr>
      <w:rFonts w:ascii="Calibri" w:hAnsi="Calibri" w:eastAsia="Calibri" w:cs="Times New Roman"/>
    </w:rPr>
  </w:style>
  <w:style w:type="paragraph" w:styleId="851">
    <w:name w:val="Revision"/>
    <w:hidden/>
    <w:uiPriority w:val="99"/>
    <w:semiHidden/>
    <w:pPr>
      <w:spacing w:after="0" w:line="240" w:lineRule="auto"/>
    </w:pPr>
  </w:style>
  <w:style w:type="paragraph" w:styleId="852">
    <w:name w:val="Balloon Text"/>
    <w:basedOn w:val="663"/>
    <w:link w:val="85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3" w:customStyle="1">
    <w:name w:val="Текст выноски Знак"/>
    <w:basedOn w:val="673"/>
    <w:link w:val="852"/>
    <w:uiPriority w:val="99"/>
    <w:semiHidden/>
    <w:rPr>
      <w:rFonts w:ascii="Segoe UI" w:hAnsi="Segoe UI" w:cs="Segoe UI"/>
      <w:sz w:val="18"/>
      <w:szCs w:val="18"/>
    </w:rPr>
  </w:style>
  <w:style w:type="paragraph" w:styleId="854">
    <w:name w:val="List Paragraph"/>
    <w:basedOn w:val="663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revision>42</cp:revision>
  <dcterms:created xsi:type="dcterms:W3CDTF">2020-05-20T07:51:00Z</dcterms:created>
  <dcterms:modified xsi:type="dcterms:W3CDTF">2024-09-30T09:50:23Z</dcterms:modified>
</cp:coreProperties>
</file>